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BF" w:rsidRPr="002630BF" w:rsidRDefault="002630BF" w:rsidP="0083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b/>
          <w:bCs/>
          <w:sz w:val="25"/>
          <w:szCs w:val="25"/>
        </w:rPr>
        <w:t>Уход за  лежачими больными</w:t>
      </w:r>
    </w:p>
    <w:p w:rsidR="00835A57" w:rsidRPr="002630BF" w:rsidRDefault="00896450" w:rsidP="0083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b/>
          <w:bCs/>
          <w:sz w:val="25"/>
          <w:szCs w:val="25"/>
        </w:rPr>
        <w:t>Душ</w:t>
      </w:r>
      <w:r w:rsidR="00835A57" w:rsidRPr="002630BF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2630BF">
        <w:rPr>
          <w:rFonts w:ascii="Times New Roman" w:eastAsia="Times New Roman" w:hAnsi="Times New Roman" w:cs="Times New Roman"/>
          <w:b/>
          <w:bCs/>
          <w:sz w:val="25"/>
          <w:szCs w:val="25"/>
        </w:rPr>
        <w:t>и купание</w:t>
      </w:r>
    </w:p>
    <w:p w:rsidR="00896450" w:rsidRPr="002630BF" w:rsidRDefault="00896450" w:rsidP="00835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sz w:val="25"/>
          <w:szCs w:val="25"/>
        </w:rPr>
        <w:t>Если состояние подопечного позволяет, то душ должен быть предпочтительнее, чем мытье на туалетном стуле или купание в ванне, так как он тонизирует кровообращение, но не оказывает нагрузку на организм.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Для этого необходимы следующие предметы: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 нескользящая подстилка для пола ванны;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 специальные поручни;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 деревянная решетка на дне ванны;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 специальное сиденье в ванне.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При необходимости поперек ванны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кладется устойчивая нескользящая доска и используется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для сиденья.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Купание подопечного возможно, если у врача нет возражений и подопечный в состоянии при поддержке помощника и с помощью поручней залезть/вылезти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в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/из ванны.</w:t>
      </w:r>
    </w:p>
    <w:p w:rsidR="00227D21" w:rsidRDefault="009077B9" w:rsidP="0090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b/>
          <w:bCs/>
          <w:noProof/>
          <w:sz w:val="25"/>
          <w:szCs w:val="25"/>
        </w:rPr>
        <w:drawing>
          <wp:inline distT="0" distB="0" distL="0" distR="0" wp14:anchorId="1252F682" wp14:editId="13C79FF6">
            <wp:extent cx="2249805" cy="1683157"/>
            <wp:effectExtent l="0" t="0" r="0" b="0"/>
            <wp:docPr id="2" name="Рисунок 2" descr="C:\Users\IT Corp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 Corp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8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50" w:rsidRPr="002630BF" w:rsidRDefault="00896450" w:rsidP="0090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b/>
          <w:bCs/>
          <w:sz w:val="25"/>
          <w:szCs w:val="25"/>
        </w:rPr>
        <w:t>Уход за кожей</w:t>
      </w:r>
    </w:p>
    <w:p w:rsidR="00896450" w:rsidRPr="002630BF" w:rsidRDefault="00896450" w:rsidP="00896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sz w:val="25"/>
          <w:szCs w:val="25"/>
        </w:rPr>
        <w:t>Ежедневное мытье может привести к обезжириванию кожи и вызвать раздражение.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Для ухода предусмотрены кремы, лосьоны, масла, которые не должны препятствовать 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обмену веществ кожи и ее дыханию. За кожей необходимо ежедневно ухаживать и защищать ее, чтобы она оставалась эластичной,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поддерживала свою регенерацию и не подвергалась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вредным воздействиям. Уход за лицом требует других средств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ухода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чем кожа тела, это же касается защиты кожи от повреждений. Вазелин и молочный жир не рекомендуются, поскольку они закупоривают кожу. </w:t>
      </w:r>
    </w:p>
    <w:p w:rsidR="00227D21" w:rsidRDefault="009077B9" w:rsidP="00227D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b/>
          <w:bCs/>
          <w:noProof/>
          <w:sz w:val="25"/>
          <w:szCs w:val="25"/>
        </w:rPr>
        <w:drawing>
          <wp:inline distT="0" distB="0" distL="0" distR="0" wp14:anchorId="531E5A0E" wp14:editId="4E71B6AF">
            <wp:extent cx="2249805" cy="1683157"/>
            <wp:effectExtent l="0" t="0" r="0" b="0"/>
            <wp:docPr id="3" name="Рисунок 3" descr="C:\Users\IT Cor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 Corp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8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50" w:rsidRPr="002630BF" w:rsidRDefault="00227D21" w:rsidP="00896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</w:t>
      </w:r>
      <w:r w:rsidR="00896450" w:rsidRPr="002630BF">
        <w:rPr>
          <w:rFonts w:ascii="Times New Roman" w:eastAsia="Times New Roman" w:hAnsi="Times New Roman" w:cs="Times New Roman"/>
          <w:b/>
          <w:bCs/>
          <w:sz w:val="25"/>
          <w:szCs w:val="25"/>
        </w:rPr>
        <w:t>Уход за полостью рта</w:t>
      </w:r>
    </w:p>
    <w:p w:rsidR="00227D21" w:rsidRDefault="00896450" w:rsidP="0022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Подопечный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по крайней мере два раза в день должен иметь возможность чистить зубы и несколько раз в день полоскать рот. Для этих целей имеются различные предметы, предназначенные для лежачих </w:t>
      </w:r>
      <w:proofErr w:type="spellStart"/>
      <w:r w:rsidRPr="002630BF">
        <w:rPr>
          <w:rFonts w:ascii="Times New Roman" w:eastAsia="Times New Roman" w:hAnsi="Times New Roman" w:cs="Times New Roman"/>
          <w:sz w:val="25"/>
          <w:szCs w:val="25"/>
        </w:rPr>
        <w:t>подопечных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,д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>ля</w:t>
      </w:r>
      <w:proofErr w:type="spell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2630BF">
        <w:rPr>
          <w:rFonts w:ascii="Times New Roman" w:eastAsia="Times New Roman" w:hAnsi="Times New Roman" w:cs="Times New Roman"/>
          <w:sz w:val="25"/>
          <w:szCs w:val="25"/>
        </w:rPr>
        <w:t>отплевывания</w:t>
      </w:r>
      <w:proofErr w:type="spell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может использоваться "судно". Жевательные зубы необходимо особенно тщательно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чистить и полоскать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водой.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Если подопечный не в состоянии осуществлять уход за зубами и полостью рта, то помощник должен взять это на себя.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У лежачих подопечных, чей рот постоянно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открыт и которые не могут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самостоятельно </w:t>
      </w:r>
      <w:proofErr w:type="spellStart"/>
      <w:r w:rsidRPr="002630BF">
        <w:rPr>
          <w:rFonts w:ascii="Times New Roman" w:eastAsia="Times New Roman" w:hAnsi="Times New Roman" w:cs="Times New Roman"/>
          <w:sz w:val="25"/>
          <w:szCs w:val="25"/>
        </w:rPr>
        <w:t>ить</w:t>
      </w:r>
      <w:proofErr w:type="spell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, ротовая полость несколько раз в день должна обрабатываться влажными ватными или 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марлевыми тампонами. Они могут быть смочены в ромашковом или шалфейном чае или глицерине с лимонным соком. Также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увлажняется и протирается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язык. Дополнительно можно в защечные карманы закапать немного жидкости (лучше чай, несколько раз в течени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и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дня), особенно если голова лежит одной щекой на подушке. Искусственная слюна (спрей) может уменьшить сухость ротовой полости и языка. Губы защищаются от высыхания и шелушения гигиеническими помадами или кремами. </w:t>
      </w:r>
      <w:r w:rsidR="009077B9" w:rsidRPr="002630BF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  <w:r w:rsidR="00227D21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</w:t>
      </w:r>
    </w:p>
    <w:p w:rsidR="002630BF" w:rsidRPr="002630BF" w:rsidRDefault="00227D21" w:rsidP="002630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</w:t>
      </w:r>
      <w:r w:rsidR="002630BF" w:rsidRPr="002630BF">
        <w:rPr>
          <w:rFonts w:ascii="Times New Roman" w:eastAsia="Times New Roman" w:hAnsi="Times New Roman" w:cs="Times New Roman"/>
          <w:b/>
          <w:sz w:val="25"/>
          <w:szCs w:val="25"/>
        </w:rPr>
        <w:t>Недержание</w:t>
      </w:r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proofErr w:type="gramStart"/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>Недержание</w:t>
      </w:r>
      <w:proofErr w:type="spellEnd"/>
      <w:proofErr w:type="gramEnd"/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 xml:space="preserve"> мочи может иметь разные причины и быть частичным или полным. Необходимо урологическое обследование, чтобы назначить соответствующую терапию (медикаментозную, оперативную, тренировку мочевого пузыря, тазового дна и </w:t>
      </w:r>
      <w:proofErr w:type="spellStart"/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>т.д</w:t>
      </w:r>
      <w:proofErr w:type="spellEnd"/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 xml:space="preserve">). </w:t>
      </w:r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Если такие терапевтические меры помогают медленно или совсем не дают результата, то в зависимости от степени недержания используются различные по величине впитывающие прокладки. Они имеют форму тела и защиту от протекания. Часто они вкладываются в так называемые сеточные панталоны, которые эластичны, плотно </w:t>
      </w:r>
      <w:proofErr w:type="gramStart"/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>облегают тело и могут</w:t>
      </w:r>
      <w:proofErr w:type="gramEnd"/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 xml:space="preserve"> подвергаться кипячению при стирке.</w:t>
      </w:r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br/>
        <w:t>Если прокладки недостаточны, то врач решает, нужно ли использовать катетер или имеет смысл использовать специальные "памперсы". </w:t>
      </w:r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br/>
        <w:t>Если имеется двойное недержание, т. е. недержание мочи и кала, то рекомендуется использование "памперсов". Они бывают различных размеров, обладают впитывающим слоем и клейкой нижней стороной.</w:t>
      </w:r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br/>
      </w:r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Недержание кала для помощника часто невыносимо, особенно если он ежедневно вынужден содержать подопечного в чистоте. Тем не </w:t>
      </w:r>
      <w:proofErr w:type="gramStart"/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>менее</w:t>
      </w:r>
      <w:proofErr w:type="gramEnd"/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t xml:space="preserve"> чувство отвращения никогда не должно демонстрироваться им перед подопечным, который сам страдает в такой ситуации. </w:t>
      </w:r>
      <w:r w:rsidR="002630BF" w:rsidRPr="002630BF">
        <w:rPr>
          <w:rFonts w:ascii="Times New Roman" w:eastAsia="Times New Roman" w:hAnsi="Times New Roman" w:cs="Times New Roman"/>
          <w:sz w:val="25"/>
          <w:szCs w:val="25"/>
        </w:rPr>
        <w:br/>
        <w:t>Использование специальной губки, которая легче очищает кожу от кала, одноразовых перчаток, салфеток и освежителя воздуха могут немного уменьшить это бремя.</w:t>
      </w:r>
    </w:p>
    <w:p w:rsidR="00227D21" w:rsidRDefault="00896450" w:rsidP="00835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0BF">
        <w:rPr>
          <w:rFonts w:ascii="Times New Roman" w:eastAsia="Times New Roman" w:hAnsi="Times New Roman" w:cs="Times New Roman"/>
          <w:sz w:val="25"/>
          <w:szCs w:val="25"/>
        </w:rPr>
        <w:br/>
      </w:r>
      <w:r w:rsidR="009077B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9077B9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3B88C26" wp14:editId="79E5597B">
            <wp:extent cx="2249805" cy="1257832"/>
            <wp:effectExtent l="0" t="0" r="0" b="0"/>
            <wp:docPr id="4" name="Рисунок 4" descr="C:\Users\IT Corp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 Corp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25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7B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227D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24BD3" w:rsidRDefault="00227D21" w:rsidP="00227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="00896450" w:rsidRPr="009077B9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9077B9" w:rsidRPr="009077B9">
        <w:rPr>
          <w:rFonts w:ascii="Times New Roman" w:eastAsia="Times New Roman" w:hAnsi="Times New Roman" w:cs="Times New Roman"/>
          <w:b/>
          <w:sz w:val="26"/>
          <w:szCs w:val="26"/>
        </w:rPr>
        <w:t>остельное</w:t>
      </w:r>
      <w:r w:rsidR="009077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077B9" w:rsidRPr="009077B9">
        <w:rPr>
          <w:rFonts w:ascii="Times New Roman" w:eastAsia="Times New Roman" w:hAnsi="Times New Roman" w:cs="Times New Roman"/>
          <w:b/>
          <w:sz w:val="26"/>
          <w:szCs w:val="26"/>
        </w:rPr>
        <w:t>белье</w:t>
      </w:r>
    </w:p>
    <w:p w:rsidR="00224BD3" w:rsidRDefault="00896450" w:rsidP="00227D2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Постельное белье должно быть из </w:t>
      </w:r>
      <w:r w:rsidR="00F65378" w:rsidRPr="002630BF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хлопка и иметь хорошую пропускную способность. Чехол на матрас и простыни должны быть прорезинены и с пропускающим верхним слоем из хлопка. 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Если подопечный не может покинуть кровать, то можно просто осуществить смену постельного белья, даже если он на ней лежит.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Вначале поблизости от кровати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кладется свежее белье и ставится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корзина для грязного белья и стул.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Подушки и одеяла складываются на стул.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Подопечного поворачивают набок, его голову укладывают на маленькую подушку. Необходимо предотвратить его падение с кровати.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С высвобожденной части кровати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снимаются 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lastRenderedPageBreak/>
        <w:t>простыни и чехлы и сворачиваются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валиком до спины подопечного.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Затем на эту часть кровати натягивается чистый чехол и простыни.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Подопечного поворачивают на часть кровати с чистым бельем.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Помощник вначале сворачивает грязное белье и кладет его в бельевую корзину, затем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расправляет и заправляет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чистое белье.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Подопечного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укладывают на спину и накрывают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одеялом.</w:t>
      </w:r>
      <w:r w:rsidR="00224BD3" w:rsidRPr="00224BD3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227D21" w:rsidRPr="002630BF" w:rsidRDefault="00227D21" w:rsidP="002B3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b/>
          <w:bCs/>
          <w:sz w:val="25"/>
          <w:szCs w:val="25"/>
        </w:rPr>
        <w:t>Уход за глазами, носом, ушами</w:t>
      </w:r>
    </w:p>
    <w:p w:rsidR="00227D21" w:rsidRDefault="00227D21" w:rsidP="0022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Глаза промываются от внешнего угла к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внутреннему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>. При воспаленных веках или сухой роговой оболочке (напр., при недостаточно плотном моргании), могут использоваться соответствующие глазные капли или мази, назначаемые врачом. Сухая слизистая оболочка носа склонна к образованию корок, которые удаляются ватным тампоном; при завершении обработки слизистая оболочка носа смазывается вазелином.</w:t>
      </w:r>
    </w:p>
    <w:p w:rsidR="002C2A12" w:rsidRPr="002630BF" w:rsidRDefault="002C2A12" w:rsidP="0022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C2A12" w:rsidRPr="002C2A12" w:rsidRDefault="002C2A12" w:rsidP="002C2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C2A1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</w:t>
      </w:r>
      <w:r w:rsidRPr="002C2A1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вопросам обучения</w:t>
      </w:r>
    </w:p>
    <w:p w:rsidR="002C2A12" w:rsidRDefault="002C2A12" w:rsidP="002C2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C2A1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просим обращаться по</w:t>
      </w:r>
    </w:p>
    <w:p w:rsidR="002C2A12" w:rsidRPr="002C2A12" w:rsidRDefault="002C2A12" w:rsidP="002C2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C2A1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т. 88436222882</w:t>
      </w:r>
    </w:p>
    <w:p w:rsidR="002C2A12" w:rsidRDefault="002C2A12" w:rsidP="0022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2C2A12" w:rsidRDefault="002C2A12" w:rsidP="0022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227D21" w:rsidRPr="000E0052" w:rsidRDefault="00227D21" w:rsidP="0022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0E005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 xml:space="preserve">ГАУСО КЦСОН «Балкыш» </w:t>
      </w:r>
      <w:proofErr w:type="spellStart"/>
      <w:r w:rsidRPr="000E005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МТЗиСЗ</w:t>
      </w:r>
      <w:proofErr w:type="spellEnd"/>
      <w:r w:rsidRPr="000E005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в Сабинском районе</w:t>
      </w:r>
    </w:p>
    <w:p w:rsidR="00227D21" w:rsidRDefault="00227D21" w:rsidP="00227D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Школа обучения навыкам общего ухода за пожилыми  и инвалидами </w:t>
      </w:r>
      <w:r w:rsidRPr="002630BF">
        <w:rPr>
          <w:rFonts w:ascii="Times New Roman" w:eastAsia="Times New Roman" w:hAnsi="Times New Roman" w:cs="Times New Roman"/>
          <w:b/>
          <w:sz w:val="36"/>
          <w:szCs w:val="36"/>
        </w:rPr>
        <w:t>«Школа ухода»</w:t>
      </w:r>
    </w:p>
    <w:p w:rsidR="00227D21" w:rsidRDefault="00227D21" w:rsidP="00227D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25A859D" wp14:editId="65C48F55">
            <wp:extent cx="2249805" cy="1494778"/>
            <wp:effectExtent l="0" t="0" r="0" b="0"/>
            <wp:docPr id="5" name="Рисунок 5" descr="C:\Users\IT Corp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 Corp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49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21" w:rsidRDefault="00227D21" w:rsidP="0022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</w:t>
      </w:r>
      <w:r w:rsidRPr="002630BF">
        <w:rPr>
          <w:rFonts w:ascii="Times New Roman" w:eastAsia="Times New Roman" w:hAnsi="Times New Roman" w:cs="Times New Roman"/>
          <w:b/>
          <w:sz w:val="25"/>
          <w:szCs w:val="25"/>
        </w:rPr>
        <w:t>Одежда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 xml:space="preserve">Желательно, чтобы подопечный днем был одет не в ночное белье и халат, так как такой вид 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усиливает впечатление о пребывании в больном состоянии и этим препятствует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развитию у человека здорового тщеславия.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Нужно использовать дневную одежду, удобную для подопечных, обладающую модным видом и функциональной простотой. Кнопки, замки, шнуровки нужно заменить на "липкие" застежки.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На ночь используется одежда из натуральных материалов, лучше всего из легкого хлопка. Предпочтительнее ночная рубашка длиной три четверти, а не до пят или пижама. </w:t>
      </w:r>
      <w:r w:rsidRPr="002630BF">
        <w:rPr>
          <w:rFonts w:ascii="Times New Roman" w:eastAsia="Times New Roman" w:hAnsi="Times New Roman" w:cs="Times New Roman"/>
          <w:sz w:val="25"/>
          <w:szCs w:val="25"/>
        </w:rPr>
        <w:br/>
        <w:t>Для длительно лежачих подопечных рекомендуется рубашка с глубоким разрезом сзади (без застежек), поскольку в течени</w:t>
      </w:r>
      <w:proofErr w:type="gramStart"/>
      <w:r w:rsidRPr="002630BF">
        <w:rPr>
          <w:rFonts w:ascii="Times New Roman" w:eastAsia="Times New Roman" w:hAnsi="Times New Roman" w:cs="Times New Roman"/>
          <w:sz w:val="25"/>
          <w:szCs w:val="25"/>
        </w:rPr>
        <w:t>и</w:t>
      </w:r>
      <w:proofErr w:type="gramEnd"/>
      <w:r w:rsidRPr="002630BF">
        <w:rPr>
          <w:rFonts w:ascii="Times New Roman" w:eastAsia="Times New Roman" w:hAnsi="Times New Roman" w:cs="Times New Roman"/>
          <w:sz w:val="25"/>
          <w:szCs w:val="25"/>
        </w:rPr>
        <w:t xml:space="preserve"> дня его необходимо часто поднимать, переворачивать и т.д.</w:t>
      </w:r>
    </w:p>
    <w:p w:rsidR="00227D21" w:rsidRDefault="00227D21" w:rsidP="00227D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224BD3" w:rsidRDefault="00224BD3" w:rsidP="00224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96450" w:rsidRPr="002630BF" w:rsidRDefault="00896450" w:rsidP="00835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30BF">
        <w:rPr>
          <w:rFonts w:ascii="Times New Roman" w:eastAsia="Times New Roman" w:hAnsi="Times New Roman" w:cs="Times New Roman"/>
          <w:sz w:val="25"/>
          <w:szCs w:val="25"/>
        </w:rPr>
        <w:br/>
      </w:r>
      <w:r w:rsidR="009077B9" w:rsidRPr="002630BF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</w:t>
      </w:r>
    </w:p>
    <w:p w:rsidR="00783BDF" w:rsidRPr="009077B9" w:rsidRDefault="00783BDF" w:rsidP="002630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3BDF" w:rsidRPr="009077B9" w:rsidSect="00227D21">
      <w:pgSz w:w="16838" w:h="11906" w:orient="landscape"/>
      <w:pgMar w:top="426" w:right="426" w:bottom="282" w:left="426" w:header="708" w:footer="708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5F"/>
    <w:rsid w:val="000E0052"/>
    <w:rsid w:val="00224BD3"/>
    <w:rsid w:val="00227D21"/>
    <w:rsid w:val="002630BF"/>
    <w:rsid w:val="002B3F36"/>
    <w:rsid w:val="002C2A12"/>
    <w:rsid w:val="00372A66"/>
    <w:rsid w:val="00783BDF"/>
    <w:rsid w:val="00835A57"/>
    <w:rsid w:val="00896450"/>
    <w:rsid w:val="009077B9"/>
    <w:rsid w:val="00CB6B6D"/>
    <w:rsid w:val="00DA2D5F"/>
    <w:rsid w:val="00F6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2018-10-18T11:15:00Z</cp:lastPrinted>
  <dcterms:created xsi:type="dcterms:W3CDTF">2019-07-30T11:00:00Z</dcterms:created>
  <dcterms:modified xsi:type="dcterms:W3CDTF">2019-07-30T11:00:00Z</dcterms:modified>
</cp:coreProperties>
</file>